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F" w:rsidRPr="00842B9F" w:rsidRDefault="00842B9F" w:rsidP="00842B9F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42B9F">
        <w:rPr>
          <w:rFonts w:ascii="Arial" w:eastAsia="Times New Roman" w:hAnsi="Arial" w:cs="Arial"/>
          <w:color w:val="000000"/>
          <w:lang w:eastAsia="cs-CZ"/>
        </w:rPr>
        <w:t>Dobrý den.</w:t>
      </w:r>
    </w:p>
    <w:p w:rsidR="00842B9F" w:rsidRPr="00842B9F" w:rsidRDefault="00842B9F" w:rsidP="00842B9F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42B9F">
        <w:rPr>
          <w:rFonts w:ascii="Arial" w:eastAsia="Times New Roman" w:hAnsi="Arial" w:cs="Arial"/>
          <w:color w:val="000000"/>
          <w:lang w:eastAsia="cs-CZ"/>
        </w:rPr>
        <w:t xml:space="preserve">Připojuji text, který bude součástí souhrnného vyjádření OŽP </w:t>
      </w:r>
      <w:proofErr w:type="spellStart"/>
      <w:r w:rsidRPr="00842B9F">
        <w:rPr>
          <w:rFonts w:ascii="Arial" w:eastAsia="Times New Roman" w:hAnsi="Arial" w:cs="Arial"/>
          <w:color w:val="000000"/>
          <w:lang w:eastAsia="cs-CZ"/>
        </w:rPr>
        <w:t>MěÚ</w:t>
      </w:r>
      <w:proofErr w:type="spellEnd"/>
      <w:r w:rsidRPr="00842B9F">
        <w:rPr>
          <w:rFonts w:ascii="Arial" w:eastAsia="Times New Roman" w:hAnsi="Arial" w:cs="Arial"/>
          <w:color w:val="000000"/>
          <w:lang w:eastAsia="cs-CZ"/>
        </w:rPr>
        <w:t xml:space="preserve"> Tábor k </w:t>
      </w:r>
      <w:proofErr w:type="gramStart"/>
      <w:r w:rsidRPr="00842B9F">
        <w:rPr>
          <w:rFonts w:ascii="Arial" w:eastAsia="Times New Roman" w:hAnsi="Arial" w:cs="Arial"/>
          <w:color w:val="000000"/>
          <w:lang w:eastAsia="cs-CZ"/>
        </w:rPr>
        <w:t>ÚP</w:t>
      </w:r>
      <w:proofErr w:type="gramEnd"/>
      <w:r w:rsidRPr="00842B9F">
        <w:rPr>
          <w:rFonts w:ascii="Arial" w:eastAsia="Times New Roman" w:hAnsi="Arial" w:cs="Arial"/>
          <w:color w:val="000000"/>
          <w:lang w:eastAsia="cs-CZ"/>
        </w:rPr>
        <w:t xml:space="preserve"> Nadějkov.</w:t>
      </w:r>
    </w:p>
    <w:p w:rsidR="00842B9F" w:rsidRPr="00842B9F" w:rsidRDefault="00842B9F" w:rsidP="00842B9F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42B9F">
        <w:rPr>
          <w:rFonts w:ascii="Arial" w:eastAsia="Times New Roman" w:hAnsi="Arial" w:cs="Arial"/>
          <w:color w:val="000000"/>
          <w:lang w:eastAsia="cs-CZ"/>
        </w:rPr>
        <w:t>J. Rozum</w:t>
      </w:r>
    </w:p>
    <w:p w:rsidR="00842B9F" w:rsidRPr="00842B9F" w:rsidRDefault="00842B9F" w:rsidP="00842B9F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2B9F" w:rsidRPr="00842B9F" w:rsidRDefault="00842B9F" w:rsidP="00842B9F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2B9F" w:rsidRPr="00842B9F" w:rsidRDefault="00842B9F" w:rsidP="00842B9F">
      <w:pPr>
        <w:shd w:val="clear" w:color="auto" w:fill="F2F8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Městský úřad Tábor, odbor životního prostředí, jako orgán ochrany přírody a krajiny příslušný podle ustanovení § 77 odst. 1 písm. q) a odst. 2 zákona č. 114/1992 Sb. o ochraně přírody a krajiny v platném znění (zákon), sděluje k návrhu územního plánu Nadějkov, ve znění upraveném pro opakované veřejné projednání, následující:</w:t>
      </w:r>
    </w:p>
    <w:p w:rsidR="00842B9F" w:rsidRPr="00842B9F" w:rsidRDefault="00842B9F" w:rsidP="00842B9F">
      <w:pPr>
        <w:shd w:val="clear" w:color="auto" w:fill="F2F8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42B9F" w:rsidRPr="00842B9F" w:rsidRDefault="00842B9F" w:rsidP="00842B9F">
      <w:pPr>
        <w:shd w:val="clear" w:color="auto" w:fill="F2F8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Žádáme o důsledné prověření nezbytnosti rozšíření plochy Z6 (BI-6).</w:t>
      </w:r>
    </w:p>
    <w:p w:rsidR="00842B9F" w:rsidRPr="00842B9F" w:rsidRDefault="00842B9F" w:rsidP="00842B9F">
      <w:pPr>
        <w:shd w:val="clear" w:color="auto" w:fill="F2F8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Rozšiřování zástavby v ulici Nová severovýchodním směrem stupňuje nevhodnou členitost sídla a jeho zapojení do krajiny, stírá dochované prvky historického uspořádání krajiny a může být problematické z hlediska dopadu na pozitivní hodnoty krajinného rázu území.</w:t>
      </w:r>
      <w:r w:rsidRPr="00842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Dokumentace </w:t>
      </w:r>
      <w:r w:rsidRPr="0084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Hodnocení sídel správního obvodu ORP Tábor - podklad k zajištění ochrany krajinného rázu (STUDIO B&amp;M/2018), </w:t>
      </w:r>
      <w:r w:rsidRPr="00842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uvádí pro obec Nadějkov následující hodnoty a opatření pro územní plánování:</w:t>
      </w:r>
    </w:p>
    <w:p w:rsidR="00842B9F" w:rsidRPr="00842B9F" w:rsidRDefault="00842B9F" w:rsidP="00842B9F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4576"/>
      </w:tblGrid>
      <w:tr w:rsidR="00842B9F" w:rsidRPr="00842B9F" w:rsidTr="00842B9F">
        <w:trPr>
          <w:trHeight w:val="642"/>
        </w:trPr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Hodnoty: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Dochované tradiční objekty zemědělských usedlostí v okrajích sídla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Prostor náměstí a jeho prostorové uspořádání vytvářející centrum sídla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Kostel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Areál zámku s parkem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42B9F" w:rsidRPr="00842B9F" w:rsidTr="00842B9F">
        <w:trPr>
          <w:trHeight w:val="509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Narušení: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  <w:r w:rsidRPr="00842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Řadová zástavba rodinných domů podél ulic bez kontextu, nečitelné prostorové uspořádání sídla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Necitlivé dostavby v osadách a samotách narušujících jejich tradiční charakter a prostředí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42B9F" w:rsidRPr="00842B9F" w:rsidTr="00842B9F">
        <w:trPr>
          <w:trHeight w:val="376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Ochrana: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Zámeckého areálu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Prostoru náměstí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Kostela, jeho prostoru a pohledového uplatnění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42B9F" w:rsidRPr="00842B9F" w:rsidTr="00842B9F">
        <w:trPr>
          <w:trHeight w:val="376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Doporučení pro opatření: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Chránit a zachovávat uvedené hodnoty sídla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Prověřit možnosti revitalizace prostoru náměstí a jeho objektů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  <w:r w:rsidRPr="00842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Prověřit možnosti začlenění sídla do krajiny, zejména ulice</w:t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 U Kaštanu, </w:t>
            </w:r>
            <w:proofErr w:type="spellStart"/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Homolská</w:t>
            </w:r>
            <w:proofErr w:type="spellEnd"/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 </w:t>
            </w:r>
            <w:r w:rsidRPr="00842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Nová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Vymezit a chránit průhledy na kostel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Prověřit možnosti revitalizace areálu zámku v kontaktu s městem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  <w:r w:rsidRPr="00842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Chránit krajinný rámec sídla s četnými dochovanými prvky historického uspořádání, převahou pastvin a luk s rybníky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sym w:font="Symbol" w:char="F0A7"/>
            </w: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Respektovat přírodní charakter Mlýnského rybníka a </w:t>
            </w:r>
            <w:proofErr w:type="spellStart"/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Nadějkovského</w:t>
            </w:r>
            <w:proofErr w:type="spellEnd"/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potoka</w:t>
            </w:r>
          </w:p>
          <w:p w:rsidR="00842B9F" w:rsidRPr="00842B9F" w:rsidRDefault="00842B9F" w:rsidP="0084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</w:tbl>
    <w:p w:rsidR="00842B9F" w:rsidRPr="00842B9F" w:rsidRDefault="00842B9F" w:rsidP="00842B9F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</w:p>
    <w:p w:rsidR="00842B9F" w:rsidRPr="00842B9F" w:rsidRDefault="00842B9F" w:rsidP="00842B9F">
      <w:pPr>
        <w:shd w:val="clear" w:color="auto" w:fill="F2F8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Současně je území určené pro zastavitelnou plochu lokalitou s nezanedbatelnými biologickými a ekostabilizačními hodnotami, reprezentovanými především pestrou mozaikou podmáčených travních porostů udržovaných extenzivní pastvou s porostem keřů a stromů, kamennými snosy a dalšími prvky s vysokým biologickým a ekologickým potenciálem. V širším okolí byl v minulosti dle dat Nálezové databáze ochrany přírody zjištěn výskyt zvláště chráněných a ochranářsky významných druhů rostlin a živočichů a přítomnost těchto druhů nelze vyloučit též přímo v dotčené lokalitě. Vzhledem k aktuálnímu období a vegetační sezóně však momentálně nelze tuto skutečnost ověřit. V této souvislosti upozorňujeme na fakt, že případná existence biotopu zvláště chráněného druhu na řešené ploše by znamenala zásadní konflikt navrhovaného využití se zákonem chráněnými zájmy a mohla vést až k vyloučení možnosti zastavění pozemku.</w:t>
      </w:r>
    </w:p>
    <w:p w:rsidR="00842B9F" w:rsidRPr="00842B9F" w:rsidRDefault="00842B9F" w:rsidP="00842B9F">
      <w:pPr>
        <w:shd w:val="clear" w:color="auto" w:fill="F2F8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42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Dochované a obnovované relikty obecních pastvin představují cenné prvky historického uspořádání krajiny </w:t>
      </w:r>
      <w:proofErr w:type="spellStart"/>
      <w:r w:rsidRPr="00842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Nadějkovska</w:t>
      </w:r>
      <w:proofErr w:type="spellEnd"/>
      <w:r w:rsidRPr="00842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chráněné institutem přírodního parku a současně reprezentují řadu zásadních a nezastupitelných přírodních hodnot v kulturní zemědělské krajině. Nelze odhlédnout též od skutečnosti, že platný i řešený územní plán vymezuje dostatečné množství ploch bydlení a z hlediska udržitelného rozvoje obce je přínos v podobě umožnění výstavby jednoho rodinného domu, v porovnání se ztrátou zmiňovaných hodnot, zřetelně nepřiměřený. Z výše uvedených důvodů navrhované vymezení plochy Z6 nedoporučujeme.</w:t>
      </w:r>
      <w:bookmarkStart w:id="0" w:name="_GoBack"/>
      <w:bookmarkEnd w:id="0"/>
    </w:p>
    <w:p w:rsidR="00157082" w:rsidRDefault="00157082"/>
    <w:sectPr w:rsidR="0015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F"/>
    <w:rsid w:val="00157082"/>
    <w:rsid w:val="008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27B4-B2FB-42EA-8EC0-30A89EF2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2023-04-20T18:36:00Z</dcterms:created>
  <dcterms:modified xsi:type="dcterms:W3CDTF">2023-04-20T18:38:00Z</dcterms:modified>
</cp:coreProperties>
</file>